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10" w:rsidRPr="00B87610" w:rsidRDefault="00C45165" w:rsidP="00B87610">
      <w:pPr>
        <w:jc w:val="center"/>
        <w:rPr>
          <w:rFonts w:ascii="Baskerville Old Face" w:hAnsi="Baskerville Old Face"/>
          <w:sz w:val="32"/>
          <w:szCs w:val="32"/>
        </w:rPr>
      </w:pPr>
      <w:bookmarkStart w:id="0" w:name="_GoBack"/>
      <w:bookmarkEnd w:id="0"/>
      <w:r>
        <w:rPr>
          <w:rFonts w:ascii="Baskerville Old Face" w:hAnsi="Baskerville Old Face"/>
          <w:sz w:val="32"/>
          <w:szCs w:val="32"/>
        </w:rPr>
        <w:t>FIVE</w:t>
      </w:r>
    </w:p>
    <w:p w:rsidR="00B87610" w:rsidRPr="001113D6" w:rsidRDefault="00B87610" w:rsidP="00B87610">
      <w:pPr>
        <w:jc w:val="center"/>
        <w:rPr>
          <w:rFonts w:ascii="Baskerville Old Face" w:hAnsi="Baskerville Old Face"/>
          <w:sz w:val="110"/>
          <w:szCs w:val="110"/>
        </w:rPr>
      </w:pPr>
      <w:r w:rsidRPr="001113D6">
        <w:rPr>
          <w:rFonts w:ascii="Baskerville Old Face" w:hAnsi="Baskerville Old Face"/>
          <w:sz w:val="110"/>
          <w:szCs w:val="110"/>
        </w:rPr>
        <w:t>LETTERS</w:t>
      </w:r>
    </w:p>
    <w:p w:rsidR="00B87610" w:rsidRPr="00B87610" w:rsidRDefault="00B87610" w:rsidP="00B87610">
      <w:pPr>
        <w:jc w:val="center"/>
        <w:rPr>
          <w:rFonts w:ascii="Baskerville Old Face" w:hAnsi="Baskerville Old Face"/>
          <w:sz w:val="32"/>
          <w:szCs w:val="32"/>
        </w:rPr>
      </w:pPr>
      <w:r w:rsidRPr="00B87610">
        <w:rPr>
          <w:rFonts w:ascii="Baskerville Old Face" w:hAnsi="Baskerville Old Face"/>
          <w:sz w:val="32"/>
          <w:szCs w:val="32"/>
        </w:rPr>
        <w:t>IN</w:t>
      </w:r>
    </w:p>
    <w:p w:rsidR="00B87610" w:rsidRPr="001113D6" w:rsidRDefault="00B87610" w:rsidP="00B87610">
      <w:pPr>
        <w:jc w:val="center"/>
        <w:rPr>
          <w:rFonts w:ascii="Baskerville Old Face" w:hAnsi="Baskerville Old Face"/>
          <w:sz w:val="80"/>
          <w:szCs w:val="80"/>
        </w:rPr>
      </w:pPr>
      <w:r w:rsidRPr="001113D6">
        <w:rPr>
          <w:rFonts w:ascii="Baskerville Old Face" w:hAnsi="Baskerville Old Face"/>
          <w:sz w:val="80"/>
          <w:szCs w:val="80"/>
        </w:rPr>
        <w:t>ANSWER</w:t>
      </w:r>
    </w:p>
    <w:p w:rsidR="00B87610" w:rsidRPr="00B87610" w:rsidRDefault="00B87610" w:rsidP="00B87610">
      <w:pPr>
        <w:jc w:val="center"/>
        <w:rPr>
          <w:rFonts w:ascii="Baskerville Old Face" w:hAnsi="Baskerville Old Face"/>
          <w:sz w:val="32"/>
          <w:szCs w:val="32"/>
        </w:rPr>
      </w:pPr>
      <w:r w:rsidRPr="00B87610">
        <w:rPr>
          <w:rFonts w:ascii="Baskerville Old Face" w:hAnsi="Baskerville Old Face"/>
          <w:sz w:val="32"/>
          <w:szCs w:val="32"/>
        </w:rPr>
        <w:t>TO THE</w:t>
      </w:r>
    </w:p>
    <w:p w:rsidR="00B87610" w:rsidRPr="00B87610" w:rsidRDefault="00B87610" w:rsidP="00B87610">
      <w:pPr>
        <w:jc w:val="center"/>
        <w:rPr>
          <w:rFonts w:ascii="Baskerville Old Face" w:hAnsi="Baskerville Old Face"/>
          <w:sz w:val="96"/>
          <w:szCs w:val="96"/>
        </w:rPr>
      </w:pPr>
      <w:r w:rsidRPr="00B87610">
        <w:rPr>
          <w:rFonts w:ascii="Baskerville Old Face" w:hAnsi="Baskerville Old Face"/>
          <w:sz w:val="96"/>
          <w:szCs w:val="96"/>
        </w:rPr>
        <w:t>QUESTION</w:t>
      </w:r>
    </w:p>
    <w:p w:rsidR="00B87610" w:rsidRPr="00B87610" w:rsidRDefault="00B87610" w:rsidP="00B87610">
      <w:pPr>
        <w:jc w:val="center"/>
        <w:rPr>
          <w:rFonts w:ascii="Baskerville Old Face" w:hAnsi="Baskerville Old Face"/>
          <w:sz w:val="32"/>
          <w:szCs w:val="32"/>
        </w:rPr>
      </w:pPr>
    </w:p>
    <w:p w:rsidR="00315830" w:rsidRPr="00B87610" w:rsidRDefault="001113D6" w:rsidP="00B87610">
      <w:pPr>
        <w:jc w:val="center"/>
        <w:rPr>
          <w:rFonts w:ascii="Baskerville Old Face" w:hAnsi="Baskerville Old Face"/>
          <w:sz w:val="72"/>
          <w:szCs w:val="72"/>
        </w:rPr>
      </w:pPr>
      <w:r w:rsidRPr="001113D6">
        <w:rPr>
          <w:rFonts w:ascii="Baskerville Old Face" w:hAnsi="Baskerville Old Face"/>
          <w:noProof/>
          <w:sz w:val="32"/>
          <w:szCs w:val="32"/>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1237615</wp:posOffset>
            </wp:positionV>
            <wp:extent cx="3390352" cy="2333625"/>
            <wp:effectExtent l="19050" t="19050" r="19685" b="9525"/>
            <wp:wrapTight wrapText="bothSides">
              <wp:wrapPolygon edited="0">
                <wp:start x="-121" y="-176"/>
                <wp:lineTo x="-121" y="21512"/>
                <wp:lineTo x="21604" y="21512"/>
                <wp:lineTo x="21604" y="-176"/>
                <wp:lineTo x="-121" y="-17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85" b="3162"/>
                    <a:stretch/>
                  </pic:blipFill>
                  <pic:spPr bwMode="auto">
                    <a:xfrm>
                      <a:off x="0" y="0"/>
                      <a:ext cx="3390352" cy="23336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78BD" w:rsidRPr="00B87610">
        <w:rPr>
          <w:rFonts w:ascii="Baskerville Old Face" w:hAnsi="Baskerville Old Face"/>
          <w:sz w:val="72"/>
          <w:szCs w:val="72"/>
        </w:rPr>
        <w:t>What did the British</w:t>
      </w:r>
      <w:r w:rsidR="00E965B6" w:rsidRPr="00B87610">
        <w:rPr>
          <w:rFonts w:ascii="Baskerville Old Face" w:hAnsi="Baskerville Old Face"/>
          <w:sz w:val="72"/>
          <w:szCs w:val="72"/>
        </w:rPr>
        <w:t xml:space="preserve"> Civil Wars do for us?</w:t>
      </w:r>
    </w:p>
    <w:p w:rsidR="00B87610" w:rsidRDefault="00B87610">
      <w:pPr>
        <w:rPr>
          <w:rFonts w:ascii="Baskerville Old Face" w:hAnsi="Baskerville Old Face"/>
          <w:sz w:val="32"/>
          <w:szCs w:val="32"/>
        </w:rPr>
      </w:pPr>
    </w:p>
    <w:p w:rsidR="001113D6" w:rsidRDefault="001113D6">
      <w:pPr>
        <w:rPr>
          <w:rFonts w:ascii="Baskerville Old Face" w:hAnsi="Baskerville Old Face"/>
          <w:noProof/>
          <w:sz w:val="32"/>
          <w:szCs w:val="32"/>
          <w:lang w:eastAsia="en-GB"/>
        </w:rPr>
      </w:pPr>
    </w:p>
    <w:p w:rsidR="00B87610" w:rsidRDefault="00B87610">
      <w:pPr>
        <w:rPr>
          <w:rFonts w:ascii="Baskerville Old Face" w:hAnsi="Baskerville Old Face"/>
          <w:sz w:val="32"/>
          <w:szCs w:val="32"/>
        </w:rPr>
      </w:pPr>
    </w:p>
    <w:p w:rsidR="00B87610" w:rsidRDefault="00B87610">
      <w:pPr>
        <w:rPr>
          <w:rFonts w:ascii="Baskerville Old Face" w:hAnsi="Baskerville Old Face"/>
          <w:sz w:val="32"/>
          <w:szCs w:val="32"/>
        </w:rPr>
      </w:pPr>
    </w:p>
    <w:p w:rsidR="00B87610" w:rsidRDefault="00B87610">
      <w:pPr>
        <w:rPr>
          <w:rFonts w:ascii="Baskerville Old Face" w:hAnsi="Baskerville Old Face"/>
          <w:sz w:val="32"/>
          <w:szCs w:val="32"/>
        </w:rPr>
      </w:pPr>
    </w:p>
    <w:p w:rsidR="00B87610" w:rsidRDefault="00B87610">
      <w:pPr>
        <w:rPr>
          <w:rFonts w:ascii="Baskerville Old Face" w:hAnsi="Baskerville Old Face"/>
          <w:sz w:val="32"/>
          <w:szCs w:val="32"/>
        </w:rPr>
      </w:pPr>
    </w:p>
    <w:p w:rsidR="00B87610" w:rsidRDefault="00B87610">
      <w:pPr>
        <w:rPr>
          <w:rFonts w:ascii="Baskerville Old Face" w:hAnsi="Baskerville Old Face"/>
          <w:sz w:val="32"/>
          <w:szCs w:val="32"/>
        </w:rPr>
      </w:pPr>
    </w:p>
    <w:p w:rsidR="00B87610" w:rsidRDefault="00B87610">
      <w:pPr>
        <w:rPr>
          <w:rFonts w:ascii="Baskerville Old Face" w:hAnsi="Baskerville Old Face"/>
          <w:sz w:val="32"/>
          <w:szCs w:val="32"/>
        </w:rPr>
      </w:pPr>
    </w:p>
    <w:p w:rsidR="003E54A6" w:rsidRDefault="00B578BD" w:rsidP="003E54A6">
      <w:pPr>
        <w:rPr>
          <w:rFonts w:ascii="Bahnschrift SemiLight" w:hAnsi="Bahnschrift SemiLight"/>
          <w:i/>
          <w:sz w:val="24"/>
          <w:szCs w:val="24"/>
        </w:rPr>
      </w:pPr>
      <w:r w:rsidRPr="00043263">
        <w:rPr>
          <w:rFonts w:ascii="Baskerville Old Face" w:hAnsi="Baskerville Old Face"/>
          <w:sz w:val="36"/>
          <w:szCs w:val="36"/>
        </w:rPr>
        <w:t>We asked some 17</w:t>
      </w:r>
      <w:r w:rsidRPr="00043263">
        <w:rPr>
          <w:rFonts w:ascii="Baskerville Old Face" w:hAnsi="Baskerville Old Face"/>
          <w:sz w:val="36"/>
          <w:szCs w:val="36"/>
          <w:vertAlign w:val="superscript"/>
        </w:rPr>
        <w:t>th</w:t>
      </w:r>
      <w:r w:rsidRPr="00043263">
        <w:rPr>
          <w:rFonts w:ascii="Baskerville Old Face" w:hAnsi="Baskerville Old Face"/>
          <w:sz w:val="36"/>
          <w:szCs w:val="36"/>
        </w:rPr>
        <w:t xml:space="preserve"> century historians this question.  Here</w:t>
      </w:r>
      <w:r w:rsidR="001113D6">
        <w:rPr>
          <w:rFonts w:ascii="Baskerville Old Face" w:hAnsi="Baskerville Old Face"/>
          <w:sz w:val="36"/>
          <w:szCs w:val="36"/>
        </w:rPr>
        <w:t xml:space="preserve"> i</w:t>
      </w:r>
      <w:r w:rsidRPr="00043263">
        <w:rPr>
          <w:rFonts w:ascii="Baskerville Old Face" w:hAnsi="Baskerville Old Face"/>
          <w:sz w:val="36"/>
          <w:szCs w:val="36"/>
        </w:rPr>
        <w:t>s what they had to say…</w:t>
      </w:r>
      <w:r w:rsidR="00305869">
        <w:rPr>
          <w:rFonts w:ascii="Baskerville Old Face" w:hAnsi="Baskerville Old Face"/>
          <w:sz w:val="32"/>
          <w:szCs w:val="32"/>
        </w:rPr>
        <w:br w:type="page"/>
      </w:r>
      <w:r w:rsidR="003E54A6" w:rsidRPr="00E0173A">
        <w:rPr>
          <w:rFonts w:ascii="Bahnschrift SemiLight" w:hAnsi="Bahnschrift SemiLight"/>
          <w:i/>
          <w:sz w:val="24"/>
          <w:szCs w:val="24"/>
        </w:rPr>
        <w:lastRenderedPageBreak/>
        <w:t xml:space="preserve">Professor Andrew Hopper, </w:t>
      </w:r>
      <w:r w:rsidR="00850B9E">
        <w:rPr>
          <w:rFonts w:ascii="Bahnschrift SemiLight" w:hAnsi="Bahnschrift SemiLight"/>
          <w:i/>
          <w:sz w:val="24"/>
          <w:szCs w:val="24"/>
        </w:rPr>
        <w:t>Professor of Social and Local History, Oxford University</w:t>
      </w:r>
    </w:p>
    <w:p w:rsidR="003E54A6" w:rsidRPr="00E0173A" w:rsidRDefault="003E54A6" w:rsidP="003E54A6">
      <w:pPr>
        <w:rPr>
          <w:rFonts w:ascii="Bahnschrift SemiLight" w:hAnsi="Bahnschrift SemiLight"/>
          <w:i/>
          <w:sz w:val="24"/>
          <w:szCs w:val="24"/>
        </w:rPr>
      </w:pPr>
    </w:p>
    <w:p w:rsidR="00043263" w:rsidRDefault="003E54A6" w:rsidP="00043263">
      <w:pPr>
        <w:spacing w:line="276" w:lineRule="auto"/>
        <w:rPr>
          <w:rFonts w:ascii="Baskerville Old Face" w:hAnsi="Baskerville Old Face"/>
          <w:sz w:val="32"/>
          <w:szCs w:val="32"/>
        </w:rPr>
      </w:pPr>
      <w:r w:rsidRPr="00043263">
        <w:rPr>
          <w:rFonts w:ascii="Baskerville Old Face" w:hAnsi="Baskerville Old Face"/>
          <w:sz w:val="32"/>
          <w:szCs w:val="32"/>
        </w:rPr>
        <w:t xml:space="preserve">The Civil Wars transformed our religious landscape. From an English and Welsh standpoint, the downfall of Charles I’s Church of England unleashed an irreversible new religious plurality much earlier than might otherwise have occurred. The </w:t>
      </w:r>
      <w:r w:rsidRPr="00043263">
        <w:rPr>
          <w:rFonts w:ascii="Baskerville Old Face" w:hAnsi="Baskerville Old Face"/>
          <w:b/>
          <w:sz w:val="32"/>
          <w:szCs w:val="32"/>
        </w:rPr>
        <w:t>liberty of conscience and freedom of worship</w:t>
      </w:r>
      <w:r w:rsidRPr="00043263">
        <w:rPr>
          <w:rFonts w:ascii="Baskerville Old Face" w:hAnsi="Baskerville Old Face"/>
          <w:sz w:val="32"/>
          <w:szCs w:val="32"/>
        </w:rPr>
        <w:t xml:space="preserve"> we enjoy today was fought for, and not just by the Baptists, Congregationalists, Presbyterians and Quakers who would become ‘Dissenters’ after 1660. Yet anti-Catholic prejudice became mor</w:t>
      </w:r>
      <w:r w:rsidR="00043263">
        <w:rPr>
          <w:rFonts w:ascii="Baskerville Old Face" w:hAnsi="Baskerville Old Face"/>
          <w:sz w:val="32"/>
          <w:szCs w:val="32"/>
        </w:rPr>
        <w:t>e hardened and deeply embedded.</w:t>
      </w:r>
    </w:p>
    <w:p w:rsidR="003E54A6" w:rsidRPr="00043263" w:rsidRDefault="003E54A6" w:rsidP="00043263">
      <w:pPr>
        <w:spacing w:line="276" w:lineRule="auto"/>
        <w:rPr>
          <w:rFonts w:ascii="Baskerville Old Face" w:hAnsi="Baskerville Old Face"/>
          <w:sz w:val="32"/>
          <w:szCs w:val="32"/>
        </w:rPr>
      </w:pPr>
      <w:r w:rsidRPr="00043263">
        <w:rPr>
          <w:rFonts w:ascii="Baskerville Old Face" w:hAnsi="Baskerville Old Face"/>
          <w:sz w:val="32"/>
          <w:szCs w:val="32"/>
        </w:rPr>
        <w:t xml:space="preserve">We also owe to the Civil Wars the origin of the notion of </w:t>
      </w:r>
      <w:r w:rsidRPr="00043263">
        <w:rPr>
          <w:rFonts w:ascii="Baskerville Old Face" w:hAnsi="Baskerville Old Face"/>
          <w:b/>
          <w:sz w:val="32"/>
          <w:szCs w:val="32"/>
        </w:rPr>
        <w:t>state responsibility for the families of those wounded or slain in its wars</w:t>
      </w:r>
      <w:r w:rsidRPr="00043263">
        <w:rPr>
          <w:rFonts w:ascii="Baskerville Old Face" w:hAnsi="Baskerville Old Face"/>
          <w:sz w:val="32"/>
          <w:szCs w:val="32"/>
        </w:rPr>
        <w:t xml:space="preserve">. This came through the operation by the Long Parliament of a national military pension scheme, see: </w:t>
      </w:r>
      <w:hyperlink r:id="rId5" w:history="1">
        <w:r w:rsidRPr="00043263">
          <w:rPr>
            <w:rStyle w:val="Hyperlink"/>
            <w:rFonts w:ascii="Baskerville Old Face" w:hAnsi="Baskerville Old Face"/>
            <w:sz w:val="32"/>
            <w:szCs w:val="32"/>
          </w:rPr>
          <w:t>www.civilwarpetitions.ac.uk</w:t>
        </w:r>
      </w:hyperlink>
      <w:r w:rsidRPr="00043263">
        <w:rPr>
          <w:rFonts w:ascii="Baskerville Old Face" w:hAnsi="Baskerville Old Face"/>
          <w:sz w:val="32"/>
          <w:szCs w:val="32"/>
        </w:rPr>
        <w:t xml:space="preserve">. </w:t>
      </w:r>
    </w:p>
    <w:p w:rsidR="003E54A6" w:rsidRPr="00043263" w:rsidRDefault="003E54A6" w:rsidP="00043263">
      <w:pPr>
        <w:spacing w:line="276" w:lineRule="auto"/>
        <w:rPr>
          <w:rFonts w:ascii="Baskerville Old Face" w:hAnsi="Baskerville Old Face"/>
          <w:sz w:val="32"/>
          <w:szCs w:val="32"/>
        </w:rPr>
      </w:pPr>
      <w:r w:rsidRPr="00043263">
        <w:rPr>
          <w:rFonts w:ascii="Baskerville Old Face" w:hAnsi="Baskerville Old Face"/>
          <w:sz w:val="32"/>
          <w:szCs w:val="32"/>
        </w:rPr>
        <w:t xml:space="preserve">In Scotland and Ireland it is more difficult to pick out any positive legacies. The legacy of Civil War for the Scots was one of unfinished business, as religious, linguistic and ethnic divisions were prolonged through the Jacobite civil wars that ended at Culloden in 1746. In Ireland, the wars of religion led to a population catastrophe and an obliteration of Gaelic material culture. The conflict brought about an enormous transfer </w:t>
      </w:r>
      <w:r w:rsidRPr="00043263">
        <w:rPr>
          <w:rFonts w:ascii="Baskerville Old Face" w:hAnsi="Baskerville Old Face"/>
          <w:sz w:val="32"/>
          <w:szCs w:val="32"/>
        </w:rPr>
        <w:lastRenderedPageBreak/>
        <w:t>of land away from native Catholic ownership, and a land settlement that underpinned the Protestant ascendancy and Ireland’s subjugated, colonial status for centuries thereafter</w:t>
      </w:r>
    </w:p>
    <w:p w:rsidR="003E54A6" w:rsidRPr="00043263" w:rsidRDefault="003E54A6" w:rsidP="00043263">
      <w:pPr>
        <w:spacing w:line="276" w:lineRule="auto"/>
        <w:rPr>
          <w:rFonts w:ascii="Baskerville Old Face" w:hAnsi="Baskerville Old Face"/>
          <w:sz w:val="32"/>
          <w:szCs w:val="32"/>
        </w:rPr>
      </w:pPr>
      <w:r w:rsidRPr="00043263">
        <w:rPr>
          <w:rFonts w:ascii="Baskerville Old Face" w:hAnsi="Baskerville Old Face"/>
          <w:sz w:val="32"/>
          <w:szCs w:val="32"/>
        </w:rPr>
        <w:t>The Civil Wars did so much to forge identities among the peoples of Britain and Ireland. Deeper understanding of these conflicts is now more important than ever as relations between the English, Welsh, Scots and Irish face renewed challenges in the form of managing our emergence from a worldwide pandemic into an uncertain post-</w:t>
      </w:r>
      <w:proofErr w:type="spellStart"/>
      <w:r w:rsidRPr="00043263">
        <w:rPr>
          <w:rFonts w:ascii="Baskerville Old Face" w:hAnsi="Baskerville Old Face"/>
          <w:sz w:val="32"/>
          <w:szCs w:val="32"/>
        </w:rPr>
        <w:t>Brexit</w:t>
      </w:r>
      <w:proofErr w:type="spellEnd"/>
      <w:r w:rsidRPr="00043263">
        <w:rPr>
          <w:rFonts w:ascii="Baskerville Old Face" w:hAnsi="Baskerville Old Face"/>
          <w:sz w:val="32"/>
          <w:szCs w:val="32"/>
        </w:rPr>
        <w:t xml:space="preserve"> future. </w:t>
      </w:r>
      <w:r w:rsidRPr="00043263">
        <w:rPr>
          <w:rFonts w:ascii="Baskerville Old Face" w:hAnsi="Baskerville Old Face"/>
          <w:b/>
          <w:sz w:val="32"/>
          <w:szCs w:val="32"/>
        </w:rPr>
        <w:t>Perhaps a stronger appreciation of the differing Civil-War experiences of our forebears might help us build a stronger future together</w:t>
      </w:r>
      <w:r w:rsidRPr="00043263">
        <w:rPr>
          <w:rFonts w:ascii="Baskerville Old Face" w:hAnsi="Baskerville Old Face"/>
          <w:sz w:val="32"/>
          <w:szCs w:val="32"/>
        </w:rPr>
        <w:t>.</w:t>
      </w:r>
    </w:p>
    <w:p w:rsidR="003E54A6" w:rsidRDefault="003E54A6" w:rsidP="003E54A6">
      <w:pPr>
        <w:pStyle w:val="NormalWeb"/>
        <w:spacing w:after="160" w:line="254" w:lineRule="auto"/>
        <w:rPr>
          <w:rFonts w:ascii="Bahnschrift SemiLight" w:hAnsi="Bahnschrift SemiLight" w:cs="Arial"/>
          <w:i/>
          <w:iCs/>
          <w:shd w:val="clear" w:color="auto" w:fill="FFFFFF"/>
        </w:rPr>
      </w:pPr>
      <w:r w:rsidRPr="00E0173A">
        <w:rPr>
          <w:rFonts w:ascii="Bahnschrift SemiLight" w:hAnsi="Bahnschrift SemiLight" w:cs="Arial"/>
          <w:i/>
          <w:shd w:val="clear" w:color="auto" w:fill="FFFFFF"/>
        </w:rPr>
        <w:t xml:space="preserve">Dr Sara Read, </w:t>
      </w:r>
      <w:r w:rsidR="00850B9E">
        <w:rPr>
          <w:rFonts w:ascii="Bahnschrift SemiLight" w:hAnsi="Bahnschrift SemiLight" w:cs="Arial"/>
          <w:i/>
          <w:shd w:val="clear" w:color="auto" w:fill="FFFFFF"/>
        </w:rPr>
        <w:t xml:space="preserve">Senior Lecturer, </w:t>
      </w:r>
      <w:r w:rsidRPr="00E0173A">
        <w:rPr>
          <w:rFonts w:ascii="Bahnschrift SemiLight" w:hAnsi="Bahnschrift SemiLight" w:cs="Arial"/>
          <w:i/>
          <w:shd w:val="clear" w:color="auto" w:fill="FFFFFF"/>
        </w:rPr>
        <w:t>Loughborough University</w:t>
      </w:r>
      <w:r w:rsidR="00850B9E">
        <w:rPr>
          <w:rFonts w:ascii="Bahnschrift SemiLight" w:hAnsi="Bahnschrift SemiLight" w:cs="Arial"/>
          <w:i/>
          <w:shd w:val="clear" w:color="auto" w:fill="FFFFFF"/>
        </w:rPr>
        <w:t xml:space="preserve"> and</w:t>
      </w:r>
      <w:r w:rsidRPr="00E0173A">
        <w:rPr>
          <w:rFonts w:ascii="Bahnschrift SemiLight" w:hAnsi="Bahnschrift SemiLight" w:cs="Arial"/>
          <w:i/>
          <w:shd w:val="clear" w:color="auto" w:fill="FFFFFF"/>
        </w:rPr>
        <w:t xml:space="preserve"> author of </w:t>
      </w:r>
      <w:r w:rsidRPr="00E0173A">
        <w:rPr>
          <w:rFonts w:ascii="Bahnschrift SemiLight" w:hAnsi="Bahnschrift SemiLight" w:cs="Arial"/>
          <w:i/>
          <w:iCs/>
          <w:u w:val="single"/>
          <w:shd w:val="clear" w:color="auto" w:fill="FFFFFF"/>
        </w:rPr>
        <w:t>The Gossips’ Choice</w:t>
      </w:r>
    </w:p>
    <w:p w:rsidR="003E54A6" w:rsidRPr="00E0173A" w:rsidRDefault="003E54A6" w:rsidP="003E54A6">
      <w:pPr>
        <w:pStyle w:val="NormalWeb"/>
        <w:spacing w:after="160" w:line="254" w:lineRule="auto"/>
        <w:rPr>
          <w:rFonts w:ascii="Bahnschrift SemiLight" w:hAnsi="Bahnschrift SemiLight" w:cs="Calibri"/>
          <w:i/>
        </w:rPr>
      </w:pPr>
    </w:p>
    <w:p w:rsidR="003E54A6" w:rsidRPr="00043263" w:rsidRDefault="003E54A6" w:rsidP="00043263">
      <w:pPr>
        <w:spacing w:line="276" w:lineRule="auto"/>
        <w:rPr>
          <w:rFonts w:ascii="Baskerville Old Face" w:hAnsi="Baskerville Old Face" w:cs="Arial"/>
          <w:sz w:val="32"/>
          <w:szCs w:val="32"/>
        </w:rPr>
      </w:pPr>
      <w:r w:rsidRPr="00043263">
        <w:rPr>
          <w:rFonts w:ascii="Baskerville Old Face" w:hAnsi="Baskerville Old Face" w:cs="Arial"/>
          <w:sz w:val="32"/>
          <w:szCs w:val="32"/>
        </w:rPr>
        <w:t xml:space="preserve">The wars have left us with ample </w:t>
      </w:r>
      <w:r w:rsidRPr="00043263">
        <w:rPr>
          <w:rFonts w:ascii="Baskerville Old Face" w:hAnsi="Baskerville Old Face" w:cs="Arial"/>
          <w:b/>
          <w:sz w:val="32"/>
          <w:szCs w:val="32"/>
        </w:rPr>
        <w:t>evidence of women of all ranks acting with considerable fortitude in times of adversity</w:t>
      </w:r>
      <w:r w:rsidRPr="00043263">
        <w:rPr>
          <w:rFonts w:ascii="Baskerville Old Face" w:hAnsi="Baskerville Old Face" w:cs="Arial"/>
          <w:sz w:val="32"/>
          <w:szCs w:val="32"/>
        </w:rPr>
        <w:t xml:space="preserve">. Focusing just on the summer of 1643 alone, we have examples of women on both sides of the political divide stepping into the fray in remarkable ways. In </w:t>
      </w:r>
      <w:r w:rsidRPr="00043263">
        <w:rPr>
          <w:rFonts w:ascii="Baskerville Old Face" w:hAnsi="Baskerville Old Face" w:cs="Arial"/>
          <w:sz w:val="32"/>
          <w:szCs w:val="32"/>
          <w:shd w:val="clear" w:color="auto" w:fill="FFFFFF"/>
        </w:rPr>
        <w:t xml:space="preserve">August 1643, a group of several hundred women gathered outside the Houses of Parliament in a peace protest. They were dismayed that the House of Lords had narrowly voted down proposals for peace </w:t>
      </w:r>
      <w:r w:rsidRPr="00043263">
        <w:rPr>
          <w:rFonts w:ascii="Baskerville Old Face" w:hAnsi="Baskerville Old Face" w:cs="Arial"/>
          <w:sz w:val="32"/>
          <w:szCs w:val="32"/>
          <w:shd w:val="clear" w:color="auto" w:fill="FFFFFF"/>
        </w:rPr>
        <w:lastRenderedPageBreak/>
        <w:t>talks with Charles I. At the end of the first day, the women were given some verbal reassurances and dispersed.</w:t>
      </w:r>
      <w:r w:rsidRPr="00043263">
        <w:rPr>
          <w:rFonts w:ascii="Baskerville Old Face" w:hAnsi="Baskerville Old Face" w:cs="Arial"/>
          <w:sz w:val="32"/>
          <w:szCs w:val="32"/>
        </w:rPr>
        <w:t xml:space="preserve"> These women were not noble or privileged, but according to newspaper reports at the time, were mostly the wives of soldiers away at war. Not convinced by these assurances, the women returned the next day with a petition and even blockaded parliament for a few hours. In response, Sir William Waller’s horse regiment was drafted to suppress the protesters, which they did violently. One young seamstress was shot and killed by a soldier. He was later acquitted of any wrongdoing when his claim that his gun discharged by accident was accepted. </w:t>
      </w:r>
    </w:p>
    <w:p w:rsidR="003E54A6" w:rsidRPr="00043263" w:rsidRDefault="003E54A6" w:rsidP="00043263">
      <w:pPr>
        <w:spacing w:line="276" w:lineRule="auto"/>
        <w:rPr>
          <w:rFonts w:ascii="Baskerville Old Face" w:hAnsi="Baskerville Old Face"/>
          <w:sz w:val="32"/>
          <w:szCs w:val="32"/>
        </w:rPr>
      </w:pPr>
      <w:r w:rsidRPr="00043263">
        <w:rPr>
          <w:rFonts w:ascii="Baskerville Old Face" w:hAnsi="Baskerville Old Face" w:cs="Arial"/>
          <w:sz w:val="32"/>
          <w:szCs w:val="32"/>
        </w:rPr>
        <w:t xml:space="preserve">At the same time, in Herefordshire, </w:t>
      </w:r>
      <w:proofErr w:type="spellStart"/>
      <w:r w:rsidRPr="00043263">
        <w:rPr>
          <w:rFonts w:ascii="Baskerville Old Face" w:hAnsi="Baskerville Old Face" w:cs="Arial"/>
          <w:sz w:val="32"/>
          <w:szCs w:val="32"/>
        </w:rPr>
        <w:t>Brilliana</w:t>
      </w:r>
      <w:proofErr w:type="spellEnd"/>
      <w:r w:rsidRPr="00043263">
        <w:rPr>
          <w:rFonts w:ascii="Baskerville Old Face" w:hAnsi="Baskerville Old Face" w:cs="Arial"/>
          <w:sz w:val="32"/>
          <w:szCs w:val="32"/>
        </w:rPr>
        <w:t xml:space="preserve">, Lady Harley was courageously defending her besieged home from attack by cannon fire by Royalist troops. Brampton Bryan Castle was surrounded on 26 July 1643 by Sir William </w:t>
      </w:r>
      <w:proofErr w:type="spellStart"/>
      <w:r w:rsidRPr="00043263">
        <w:rPr>
          <w:rFonts w:ascii="Baskerville Old Face" w:hAnsi="Baskerville Old Face" w:cs="Arial"/>
          <w:sz w:val="32"/>
          <w:szCs w:val="32"/>
        </w:rPr>
        <w:t>Vavasour</w:t>
      </w:r>
      <w:proofErr w:type="spellEnd"/>
      <w:r w:rsidRPr="00043263">
        <w:rPr>
          <w:rFonts w:ascii="Baskerville Old Face" w:hAnsi="Baskerville Old Face" w:cs="Arial"/>
          <w:sz w:val="32"/>
          <w:szCs w:val="32"/>
        </w:rPr>
        <w:t xml:space="preserve"> with cavalry and around 700 </w:t>
      </w:r>
      <w:proofErr w:type="spellStart"/>
      <w:r w:rsidRPr="00043263">
        <w:rPr>
          <w:rFonts w:ascii="Baskerville Old Face" w:hAnsi="Baskerville Old Face" w:cs="Arial"/>
          <w:sz w:val="32"/>
          <w:szCs w:val="32"/>
        </w:rPr>
        <w:t>soldiers.With</w:t>
      </w:r>
      <w:proofErr w:type="spellEnd"/>
      <w:r w:rsidRPr="00043263">
        <w:rPr>
          <w:rFonts w:ascii="Baskerville Old Face" w:hAnsi="Baskerville Old Face" w:cs="Arial"/>
          <w:sz w:val="32"/>
          <w:szCs w:val="32"/>
        </w:rPr>
        <w:t xml:space="preserve"> her husband away in London for the whole time, Lady Harley defended her home with just 50 soldiers and her household. Even when ordered by the King himself, Lady Harley refused to surrender her home. The siege lasted until 9 September when the Royalist troops were called away. What the Civil Wars have done for us then is to provide invaluable evidence of </w:t>
      </w:r>
      <w:r w:rsidRPr="00043263">
        <w:rPr>
          <w:rFonts w:ascii="Baskerville Old Face" w:hAnsi="Baskerville Old Face" w:cs="Arial"/>
          <w:b/>
          <w:sz w:val="32"/>
          <w:szCs w:val="32"/>
        </w:rPr>
        <w:t>the extraordinary responses of women to the national crisis</w:t>
      </w:r>
      <w:r w:rsidRPr="00043263">
        <w:rPr>
          <w:rFonts w:ascii="Baskerville Old Face" w:hAnsi="Baskerville Old Face" w:cs="Arial"/>
          <w:sz w:val="32"/>
          <w:szCs w:val="32"/>
        </w:rPr>
        <w:t>. </w:t>
      </w:r>
    </w:p>
    <w:p w:rsidR="003E54A6" w:rsidRDefault="003E54A6" w:rsidP="00E0173A">
      <w:pPr>
        <w:rPr>
          <w:rFonts w:ascii="Bahnschrift SemiLight" w:hAnsi="Bahnschrift SemiLight"/>
          <w:i/>
          <w:sz w:val="24"/>
          <w:szCs w:val="24"/>
        </w:rPr>
      </w:pPr>
    </w:p>
    <w:p w:rsidR="00E0173A" w:rsidRDefault="00E0173A" w:rsidP="00E0173A">
      <w:pPr>
        <w:rPr>
          <w:rFonts w:ascii="Bahnschrift SemiLight" w:hAnsi="Bahnschrift SemiLight"/>
          <w:i/>
          <w:sz w:val="24"/>
          <w:szCs w:val="24"/>
        </w:rPr>
      </w:pPr>
      <w:r w:rsidRPr="00E0173A">
        <w:rPr>
          <w:rFonts w:ascii="Bahnschrift SemiLight" w:hAnsi="Bahnschrift SemiLight"/>
          <w:i/>
          <w:sz w:val="24"/>
          <w:szCs w:val="24"/>
        </w:rPr>
        <w:t>Dr Jonathon Fitzgibbons, Senior Lecturer in Early Modern History, University of Lincoln</w:t>
      </w:r>
    </w:p>
    <w:p w:rsidR="00B87610" w:rsidRPr="00E0173A" w:rsidRDefault="00B87610" w:rsidP="00E0173A">
      <w:pPr>
        <w:rPr>
          <w:rFonts w:ascii="Bahnschrift SemiLight" w:hAnsi="Bahnschrift SemiLight"/>
          <w:i/>
          <w:sz w:val="24"/>
          <w:szCs w:val="24"/>
        </w:rPr>
      </w:pPr>
    </w:p>
    <w:p w:rsidR="00E965B6" w:rsidRPr="00043263" w:rsidRDefault="00E965B6" w:rsidP="00043263">
      <w:pPr>
        <w:spacing w:line="276" w:lineRule="auto"/>
        <w:rPr>
          <w:rFonts w:ascii="Baskerville Old Face" w:hAnsi="Baskerville Old Face"/>
          <w:sz w:val="32"/>
          <w:szCs w:val="32"/>
        </w:rPr>
      </w:pPr>
      <w:r w:rsidRPr="00043263">
        <w:rPr>
          <w:rFonts w:ascii="Baskerville Old Face" w:hAnsi="Baskerville Old Face"/>
          <w:sz w:val="32"/>
          <w:szCs w:val="32"/>
        </w:rPr>
        <w:t xml:space="preserve">In many ways, Britain’s Civil Wars offer a clear case of </w:t>
      </w:r>
      <w:r w:rsidRPr="00043263">
        <w:rPr>
          <w:rFonts w:ascii="Baskerville Old Face" w:hAnsi="Baskerville Old Face"/>
          <w:b/>
          <w:sz w:val="32"/>
          <w:szCs w:val="32"/>
        </w:rPr>
        <w:t>the law of unintended consequences</w:t>
      </w:r>
      <w:r w:rsidRPr="00043263">
        <w:rPr>
          <w:rFonts w:ascii="Baskerville Old Face" w:hAnsi="Baskerville Old Face"/>
          <w:sz w:val="32"/>
          <w:szCs w:val="32"/>
        </w:rPr>
        <w:t xml:space="preserve">. Few went to war in 1642 demanding the death of Charles I, much less the abolition of kingship. Yet, by 1649 both had been obliterated. The experience of the Civil Wars and their aftermath demonstrated that monarchy was not Britain’s destiny. Alternative constitutional models could, and did, work. The trial and execution of King Charles I was a shock to many, even among former parliamentarians, but most people settled down surprisingly quickly under kingless rule once the deed was done. What followed was a decade that was as exhilarating as it was unnerving for contemporaries, as a plethora of novel and exotic constitutional models and forms were experimented with, including Britain’s first (and to date only) written constitutions under the Protectorate of Oliver Cromwell. For the first time, the rules of government were set out clearly, including provisions for the regular meeting of British parliaments and for safeguarding religious toleration. </w:t>
      </w:r>
    </w:p>
    <w:p w:rsidR="00E965B6" w:rsidRPr="00043263" w:rsidRDefault="00E965B6" w:rsidP="00043263">
      <w:pPr>
        <w:spacing w:line="276" w:lineRule="auto"/>
        <w:rPr>
          <w:rFonts w:ascii="Baskerville Old Face" w:hAnsi="Baskerville Old Face"/>
          <w:sz w:val="32"/>
          <w:szCs w:val="32"/>
        </w:rPr>
      </w:pPr>
      <w:r w:rsidRPr="00043263">
        <w:rPr>
          <w:rFonts w:ascii="Baskerville Old Face" w:hAnsi="Baskerville Old Face"/>
          <w:sz w:val="32"/>
          <w:szCs w:val="32"/>
        </w:rPr>
        <w:t xml:space="preserve">More significantly, the Civil Wars also </w:t>
      </w:r>
      <w:r w:rsidRPr="00043263">
        <w:rPr>
          <w:rFonts w:ascii="Baskerville Old Face" w:hAnsi="Baskerville Old Face"/>
          <w:b/>
          <w:sz w:val="32"/>
          <w:szCs w:val="32"/>
        </w:rPr>
        <w:t>transformed political ideas and cultures</w:t>
      </w:r>
      <w:r w:rsidRPr="00043263">
        <w:rPr>
          <w:rFonts w:ascii="Baskerville Old Face" w:hAnsi="Baskerville Old Face"/>
          <w:sz w:val="32"/>
          <w:szCs w:val="32"/>
        </w:rPr>
        <w:t xml:space="preserve">. The trial of the king, as </w:t>
      </w:r>
      <w:r w:rsidRPr="00043263">
        <w:rPr>
          <w:rFonts w:ascii="Baskerville Old Face" w:hAnsi="Baskerville Old Face"/>
          <w:sz w:val="32"/>
          <w:szCs w:val="32"/>
        </w:rPr>
        <w:lastRenderedPageBreak/>
        <w:t xml:space="preserve">well as the republican regimes that followed it, amplified many key principles that would endure in Britain and beyond: that all political power derives from the people; that only those who rule according to the laws, made by the people’s representatives in parliament, could govern in the public interest; that even rulers are subject to the law and should be brought to account if they break it. The persistence of these principles, coupled with the traumatic memories of the tumultuous events of the Civil War era, ensured that, even when Stuart monarchy was restored in 1660, things would never be the same again.  </w:t>
      </w:r>
    </w:p>
    <w:p w:rsidR="00E0173A" w:rsidRDefault="00E0173A" w:rsidP="00E0173A">
      <w:pPr>
        <w:rPr>
          <w:rFonts w:ascii="Bahnschrift SemiLight" w:hAnsi="Bahnschrift SemiLight"/>
          <w:i/>
          <w:sz w:val="24"/>
          <w:szCs w:val="24"/>
        </w:rPr>
      </w:pPr>
    </w:p>
    <w:p w:rsidR="00B87610" w:rsidRDefault="00B87610" w:rsidP="00E0173A">
      <w:pPr>
        <w:rPr>
          <w:rFonts w:ascii="Bahnschrift SemiLight" w:hAnsi="Bahnschrift SemiLight"/>
          <w:i/>
          <w:sz w:val="24"/>
          <w:szCs w:val="24"/>
        </w:rPr>
      </w:pPr>
    </w:p>
    <w:p w:rsidR="00E0173A" w:rsidRDefault="00E0173A" w:rsidP="00E0173A">
      <w:pPr>
        <w:rPr>
          <w:rFonts w:ascii="Bahnschrift SemiLight" w:hAnsi="Bahnschrift SemiLight"/>
          <w:i/>
          <w:sz w:val="24"/>
          <w:szCs w:val="24"/>
        </w:rPr>
      </w:pPr>
      <w:r w:rsidRPr="00E0173A">
        <w:rPr>
          <w:rFonts w:ascii="Bahnschrift SemiLight" w:hAnsi="Bahnschrift SemiLight"/>
          <w:i/>
          <w:sz w:val="24"/>
          <w:szCs w:val="24"/>
        </w:rPr>
        <w:t xml:space="preserve">Dr </w:t>
      </w:r>
      <w:proofErr w:type="spellStart"/>
      <w:r w:rsidRPr="00E0173A">
        <w:rPr>
          <w:rFonts w:ascii="Bahnschrift SemiLight" w:hAnsi="Bahnschrift SemiLight"/>
          <w:i/>
          <w:sz w:val="24"/>
          <w:szCs w:val="24"/>
        </w:rPr>
        <w:t>Catie</w:t>
      </w:r>
      <w:proofErr w:type="spellEnd"/>
      <w:r w:rsidRPr="00E0173A">
        <w:rPr>
          <w:rFonts w:ascii="Bahnschrift SemiLight" w:hAnsi="Bahnschrift SemiLight"/>
          <w:i/>
          <w:sz w:val="24"/>
          <w:szCs w:val="24"/>
        </w:rPr>
        <w:t xml:space="preserve"> Gill, </w:t>
      </w:r>
      <w:r w:rsidR="00850B9E">
        <w:rPr>
          <w:rFonts w:ascii="Bahnschrift SemiLight" w:hAnsi="Bahnschrift SemiLight"/>
          <w:i/>
          <w:sz w:val="24"/>
          <w:szCs w:val="24"/>
        </w:rPr>
        <w:t xml:space="preserve">Senior </w:t>
      </w:r>
      <w:r w:rsidRPr="00E0173A">
        <w:rPr>
          <w:rFonts w:ascii="Bahnschrift SemiLight" w:hAnsi="Bahnschrift SemiLight"/>
          <w:i/>
          <w:sz w:val="24"/>
          <w:szCs w:val="24"/>
        </w:rPr>
        <w:t>Lecturer in Early Modern Writing, Loughborough University</w:t>
      </w:r>
    </w:p>
    <w:p w:rsidR="00B87610" w:rsidRPr="00E0173A" w:rsidRDefault="00B87610" w:rsidP="00E0173A">
      <w:pPr>
        <w:rPr>
          <w:rFonts w:ascii="Bahnschrift SemiLight" w:hAnsi="Bahnschrift SemiLight"/>
          <w:i/>
          <w:sz w:val="24"/>
          <w:szCs w:val="24"/>
        </w:rPr>
      </w:pPr>
    </w:p>
    <w:p w:rsidR="00E965B6" w:rsidRPr="00043263" w:rsidRDefault="00E965B6" w:rsidP="00043263">
      <w:pPr>
        <w:spacing w:line="276" w:lineRule="auto"/>
        <w:rPr>
          <w:rFonts w:ascii="Baskerville Old Face" w:hAnsi="Baskerville Old Face"/>
          <w:sz w:val="32"/>
          <w:szCs w:val="32"/>
        </w:rPr>
      </w:pPr>
      <w:r w:rsidRPr="00043263">
        <w:rPr>
          <w:rFonts w:ascii="Baskerville Old Face" w:hAnsi="Baskerville Old Face"/>
          <w:sz w:val="32"/>
          <w:szCs w:val="32"/>
        </w:rPr>
        <w:t xml:space="preserve">During the early 1640s, print culture developed rapidly. Booksellers and printers were active in larger numbers than ever before: therefore, the reading public had more works to consume. Technical inventiveness since Guttenberg’s invention of the press was a factor in the rise of print; but, for Britain, the war gave the social impetus to expand the market. </w:t>
      </w:r>
    </w:p>
    <w:p w:rsidR="00E965B6" w:rsidRPr="00043263" w:rsidRDefault="00E965B6" w:rsidP="00043263">
      <w:pPr>
        <w:spacing w:line="276" w:lineRule="auto"/>
        <w:rPr>
          <w:rFonts w:ascii="Baskerville Old Face" w:hAnsi="Baskerville Old Face"/>
          <w:sz w:val="32"/>
          <w:szCs w:val="32"/>
        </w:rPr>
      </w:pPr>
      <w:r w:rsidRPr="00043263">
        <w:rPr>
          <w:rFonts w:ascii="Baskerville Old Face" w:hAnsi="Baskerville Old Face"/>
          <w:sz w:val="32"/>
          <w:szCs w:val="32"/>
        </w:rPr>
        <w:t xml:space="preserve">Communication matters. The fact that in British history there was a truly popular press meant that, from </w:t>
      </w:r>
      <w:r w:rsidRPr="00043263">
        <w:rPr>
          <w:rFonts w:ascii="Baskerville Old Face" w:hAnsi="Baskerville Old Face"/>
          <w:sz w:val="32"/>
          <w:szCs w:val="32"/>
        </w:rPr>
        <w:lastRenderedPageBreak/>
        <w:t xml:space="preserve">the 1640s onwards, </w:t>
      </w:r>
      <w:r w:rsidRPr="00043263">
        <w:rPr>
          <w:rFonts w:ascii="Baskerville Old Face" w:hAnsi="Baskerville Old Face"/>
          <w:b/>
          <w:sz w:val="32"/>
          <w:szCs w:val="32"/>
        </w:rPr>
        <w:t>information was being shared like never before</w:t>
      </w:r>
      <w:r w:rsidRPr="00043263">
        <w:rPr>
          <w:rFonts w:ascii="Baskerville Old Face" w:hAnsi="Baskerville Old Face"/>
          <w:sz w:val="32"/>
          <w:szCs w:val="32"/>
        </w:rPr>
        <w:t>. One bookseller from the late 1640s is an especially good illustration of the power of print.</w:t>
      </w:r>
    </w:p>
    <w:p w:rsidR="00361A04" w:rsidRPr="00043263" w:rsidRDefault="00E965B6" w:rsidP="00043263">
      <w:pPr>
        <w:spacing w:line="276" w:lineRule="auto"/>
        <w:rPr>
          <w:rFonts w:ascii="Baskerville Old Face" w:hAnsi="Baskerville Old Face"/>
          <w:sz w:val="32"/>
          <w:szCs w:val="32"/>
        </w:rPr>
      </w:pPr>
      <w:r w:rsidRPr="00043263">
        <w:rPr>
          <w:rFonts w:ascii="Baskerville Old Face" w:hAnsi="Baskerville Old Face"/>
          <w:sz w:val="32"/>
          <w:szCs w:val="32"/>
        </w:rPr>
        <w:t xml:space="preserve"> Giles Calvert was involved in the London book trade: in today’s language, we would describe him as well networked. People gathered at his shop, at the sign of the Black Spread Eagle, St Paul’s. In the 1640s, his bookshop sold the works of Gerrard </w:t>
      </w:r>
      <w:proofErr w:type="spellStart"/>
      <w:r w:rsidRPr="00043263">
        <w:rPr>
          <w:rFonts w:ascii="Baskerville Old Face" w:hAnsi="Baskerville Old Face"/>
          <w:sz w:val="32"/>
          <w:szCs w:val="32"/>
        </w:rPr>
        <w:t>Winstanley</w:t>
      </w:r>
      <w:proofErr w:type="spellEnd"/>
      <w:r w:rsidRPr="00043263">
        <w:rPr>
          <w:rFonts w:ascii="Baskerville Old Face" w:hAnsi="Baskerville Old Face"/>
          <w:sz w:val="32"/>
          <w:szCs w:val="32"/>
        </w:rPr>
        <w:t xml:space="preserve"> both before and during the social experiment in Surrey when </w:t>
      </w:r>
      <w:proofErr w:type="spellStart"/>
      <w:r w:rsidRPr="00043263">
        <w:rPr>
          <w:rFonts w:ascii="Baskerville Old Face" w:hAnsi="Baskerville Old Face"/>
          <w:sz w:val="32"/>
          <w:szCs w:val="32"/>
        </w:rPr>
        <w:t>Winstanley</w:t>
      </w:r>
      <w:proofErr w:type="spellEnd"/>
      <w:r w:rsidRPr="00043263">
        <w:rPr>
          <w:rFonts w:ascii="Baskerville Old Face" w:hAnsi="Baskerville Old Face"/>
          <w:sz w:val="32"/>
          <w:szCs w:val="32"/>
        </w:rPr>
        <w:t xml:space="preserve"> and fellow ‘Diggers’ farmed and grazed their animals on the common land. </w:t>
      </w:r>
      <w:proofErr w:type="spellStart"/>
      <w:r w:rsidRPr="00043263">
        <w:rPr>
          <w:rFonts w:ascii="Baskerville Old Face" w:hAnsi="Baskerville Old Face"/>
          <w:sz w:val="32"/>
          <w:szCs w:val="32"/>
        </w:rPr>
        <w:t>Winstanley’s</w:t>
      </w:r>
      <w:proofErr w:type="spellEnd"/>
      <w:r w:rsidRPr="00043263">
        <w:rPr>
          <w:rFonts w:ascii="Baskerville Old Face" w:hAnsi="Baskerville Old Face"/>
          <w:sz w:val="32"/>
          <w:szCs w:val="32"/>
        </w:rPr>
        <w:t xml:space="preserve"> approach inflamed some local residents – especially landowners who believed they had a better claim to the land than </w:t>
      </w:r>
      <w:proofErr w:type="spellStart"/>
      <w:r w:rsidRPr="00043263">
        <w:rPr>
          <w:rFonts w:ascii="Baskerville Old Face" w:hAnsi="Baskerville Old Face"/>
          <w:sz w:val="32"/>
          <w:szCs w:val="32"/>
        </w:rPr>
        <w:t>Winstanley’s</w:t>
      </w:r>
      <w:proofErr w:type="spellEnd"/>
      <w:r w:rsidRPr="00043263">
        <w:rPr>
          <w:rFonts w:ascii="Baskerville Old Face" w:hAnsi="Baskerville Old Face"/>
          <w:sz w:val="32"/>
          <w:szCs w:val="32"/>
        </w:rPr>
        <w:t xml:space="preserve"> commoners – but he inspired others. Very soon, there were Digger colonies erected around England. It is difficult to imagine how this could have happened so quickly, without the presses publishing the Diggers’ manifesto, and the </w:t>
      </w:r>
      <w:proofErr w:type="spellStart"/>
      <w:r w:rsidRPr="00043263">
        <w:rPr>
          <w:rFonts w:ascii="Baskerville Old Face" w:hAnsi="Baskerville Old Face"/>
          <w:sz w:val="32"/>
          <w:szCs w:val="32"/>
        </w:rPr>
        <w:t>newsbooks</w:t>
      </w:r>
      <w:proofErr w:type="spellEnd"/>
      <w:r w:rsidRPr="00043263">
        <w:rPr>
          <w:rFonts w:ascii="Baskerville Old Face" w:hAnsi="Baskerville Old Face"/>
          <w:sz w:val="32"/>
          <w:szCs w:val="32"/>
        </w:rPr>
        <w:t xml:space="preserve"> picking up the story. </w:t>
      </w:r>
      <w:proofErr w:type="spellStart"/>
      <w:r w:rsidRPr="00043263">
        <w:rPr>
          <w:rFonts w:ascii="Baskerville Old Face" w:hAnsi="Baskerville Old Face"/>
          <w:sz w:val="32"/>
          <w:szCs w:val="32"/>
        </w:rPr>
        <w:t>Winstanley</w:t>
      </w:r>
      <w:proofErr w:type="spellEnd"/>
      <w:r w:rsidRPr="00043263">
        <w:rPr>
          <w:rFonts w:ascii="Baskerville Old Face" w:hAnsi="Baskerville Old Face"/>
          <w:sz w:val="32"/>
          <w:szCs w:val="32"/>
        </w:rPr>
        <w:t xml:space="preserve"> and Calvert would go on to be linked to the Quaker movement: conducting their religious affairs in print during the 1650s, Quakers quickly achieved prominence. </w:t>
      </w:r>
      <w:r w:rsidRPr="00043263">
        <w:rPr>
          <w:rFonts w:ascii="Baskerville Old Face" w:hAnsi="Baskerville Old Face"/>
          <w:b/>
          <w:sz w:val="32"/>
          <w:szCs w:val="32"/>
        </w:rPr>
        <w:t>Print, in other words, was able to drive the pace of change</w:t>
      </w:r>
      <w:r w:rsidRPr="00043263">
        <w:rPr>
          <w:rFonts w:ascii="Baskerville Old Face" w:hAnsi="Baskerville Old Face"/>
          <w:sz w:val="32"/>
          <w:szCs w:val="32"/>
        </w:rPr>
        <w:t xml:space="preserve">. </w:t>
      </w:r>
    </w:p>
    <w:p w:rsidR="00E965B6" w:rsidRPr="00E0173A" w:rsidRDefault="00E965B6" w:rsidP="00E965B6">
      <w:pPr>
        <w:rPr>
          <w:sz w:val="24"/>
          <w:szCs w:val="24"/>
        </w:rPr>
      </w:pPr>
    </w:p>
    <w:p w:rsidR="00B87610" w:rsidRDefault="00B87610">
      <w:pPr>
        <w:rPr>
          <w:rFonts w:ascii="Bahnschrift SemiLight" w:eastAsia="Helvetica" w:hAnsi="Bahnschrift SemiLight" w:cs="Helvetica"/>
          <w:i/>
          <w:color w:val="000000"/>
          <w:sz w:val="24"/>
          <w:szCs w:val="24"/>
          <w:bdr w:val="nil"/>
          <w:lang w:val="en-US" w:eastAsia="en-GB"/>
          <w14:textOutline w14:w="0" w14:cap="flat" w14:cmpd="sng" w14:algn="ctr">
            <w14:noFill/>
            <w14:prstDash w14:val="solid"/>
            <w14:bevel/>
          </w14:textOutline>
        </w:rPr>
      </w:pPr>
      <w:r>
        <w:rPr>
          <w:rFonts w:ascii="Bahnschrift SemiLight" w:hAnsi="Bahnschrift SemiLight"/>
          <w:i/>
          <w:lang w:val="en-US"/>
        </w:rPr>
        <w:br w:type="page"/>
      </w:r>
    </w:p>
    <w:p w:rsidR="00E0173A" w:rsidRDefault="00E0173A" w:rsidP="00E0173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Bahnschrift SemiLight" w:hAnsi="Bahnschrift SemiLight"/>
          <w:i/>
          <w:lang w:val="en-US"/>
        </w:rPr>
      </w:pPr>
      <w:r w:rsidRPr="00E0173A">
        <w:rPr>
          <w:rFonts w:ascii="Bahnschrift SemiLight" w:hAnsi="Bahnschrift SemiLight"/>
          <w:i/>
          <w:lang w:val="en-US"/>
        </w:rPr>
        <w:lastRenderedPageBreak/>
        <w:t>Dr Rachel Hammersley, Senior Lecturer in Intellectual History, Newcastle University</w:t>
      </w:r>
    </w:p>
    <w:p w:rsidR="00B87610" w:rsidRDefault="00B87610" w:rsidP="00E0173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Bahnschrift SemiLight" w:hAnsi="Bahnschrift SemiLight"/>
          <w:i/>
          <w:lang w:val="en-US"/>
        </w:rPr>
      </w:pPr>
    </w:p>
    <w:p w:rsidR="00B87610" w:rsidRPr="00E0173A" w:rsidRDefault="00B87610" w:rsidP="00E0173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Bahnschrift SemiLight" w:hAnsi="Bahnschrift SemiLight"/>
          <w:i/>
          <w:lang w:val="en-US"/>
        </w:rPr>
      </w:pPr>
    </w:p>
    <w:p w:rsidR="00043263" w:rsidRDefault="00E965B6" w:rsidP="0004326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Baskerville Old Face" w:hAnsi="Baskerville Old Face"/>
          <w:sz w:val="32"/>
          <w:szCs w:val="32"/>
          <w:lang w:val="en-US"/>
        </w:rPr>
      </w:pPr>
      <w:r w:rsidRPr="00043263">
        <w:rPr>
          <w:rFonts w:ascii="Baskerville Old Face" w:hAnsi="Baskerville Old Face"/>
          <w:sz w:val="32"/>
          <w:szCs w:val="32"/>
          <w:lang w:val="en-US"/>
        </w:rPr>
        <w:t xml:space="preserve">The civil wars - and the regicide that resulted from them - were devastating events in British history, the brutality of which cannot be underestimated. Yet, more positively, </w:t>
      </w:r>
      <w:r w:rsidRPr="00043263">
        <w:rPr>
          <w:rFonts w:ascii="Baskerville Old Face" w:hAnsi="Baskerville Old Face"/>
          <w:b/>
          <w:sz w:val="32"/>
          <w:szCs w:val="32"/>
          <w:lang w:val="en-US"/>
        </w:rPr>
        <w:t>they opened up the government of the country to scrutiny</w:t>
      </w:r>
      <w:r w:rsidRPr="00043263">
        <w:rPr>
          <w:rFonts w:ascii="Baskerville Old Face" w:hAnsi="Baskerville Old Face"/>
          <w:sz w:val="32"/>
          <w:szCs w:val="32"/>
          <w:lang w:val="en-US"/>
        </w:rPr>
        <w:t xml:space="preserve"> in ways that had never happened before. Debates about the purpose of government, about whose interests it was supposed to serve, and about what would be the best form for it to take, were common in the pamphlet literature of those years, with a wide range of people participating. The idea that </w:t>
      </w:r>
      <w:r w:rsidRPr="00043263">
        <w:rPr>
          <w:rFonts w:ascii="Baskerville Old Face" w:hAnsi="Baskerville Old Face"/>
          <w:b/>
          <w:sz w:val="32"/>
          <w:szCs w:val="32"/>
          <w:lang w:val="en-US"/>
        </w:rPr>
        <w:t>sovereignty should lie with the people</w:t>
      </w:r>
      <w:r w:rsidRPr="00043263">
        <w:rPr>
          <w:rFonts w:ascii="Baskerville Old Face" w:hAnsi="Baskerville Old Face"/>
          <w:sz w:val="32"/>
          <w:szCs w:val="32"/>
          <w:lang w:val="en-US"/>
        </w:rPr>
        <w:t xml:space="preserve"> rather than the monarch was articulated perhaps for the first time in the midst of this conflict. </w:t>
      </w:r>
    </w:p>
    <w:p w:rsidR="00043263" w:rsidRDefault="00043263" w:rsidP="0004326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Baskerville Old Face" w:hAnsi="Baskerville Old Face"/>
          <w:sz w:val="32"/>
          <w:szCs w:val="32"/>
          <w:lang w:val="en-US"/>
        </w:rPr>
      </w:pPr>
    </w:p>
    <w:p w:rsidR="00361A04" w:rsidRPr="00043263" w:rsidRDefault="00E965B6" w:rsidP="0004326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Baskerville Old Face" w:hAnsi="Baskerville Old Face"/>
          <w:sz w:val="32"/>
          <w:szCs w:val="32"/>
          <w:lang w:val="en-US"/>
        </w:rPr>
      </w:pPr>
      <w:r w:rsidRPr="00043263">
        <w:rPr>
          <w:rFonts w:ascii="Baskerville Old Face" w:hAnsi="Baskerville Old Face"/>
          <w:sz w:val="32"/>
          <w:szCs w:val="32"/>
          <w:lang w:val="en-US"/>
        </w:rPr>
        <w:t xml:space="preserve">Furthermore, while republican government had been instituted before the mid-seventeenth century in small city-states and in federations like that of the Dutch, the 1650s saw the first theoretical and practical attempts to construct a republic in a large nation state. The concept of democratic government, which had been rejected since ancient times, began to be explored and even advocated. Charles II was, of course, restored to the throne in May 1660, and the monarchy has remained in place ever since. However, the question of </w:t>
      </w:r>
      <w:r w:rsidRPr="00043263">
        <w:rPr>
          <w:rFonts w:ascii="Baskerville Old Face" w:hAnsi="Baskerville Old Face"/>
          <w:sz w:val="32"/>
          <w:szCs w:val="32"/>
          <w:lang w:val="en-US"/>
        </w:rPr>
        <w:lastRenderedPageBreak/>
        <w:t xml:space="preserve">constitutional form had been opened up and could not be suppressed. The debates about the nature of government that took place in the mid-seventeenth century have shaped the politics of this country ever since.  </w:t>
      </w:r>
    </w:p>
    <w:p w:rsidR="00E965B6" w:rsidRPr="00B87610" w:rsidRDefault="00E965B6" w:rsidP="00B8761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Baskerville Old Face" w:hAnsi="Baskerville Old Face"/>
          <w:sz w:val="28"/>
          <w:szCs w:val="28"/>
          <w:lang w:val="en-US"/>
        </w:rPr>
      </w:pPr>
    </w:p>
    <w:p w:rsidR="00E965B6" w:rsidRPr="00E0173A" w:rsidRDefault="00E965B6" w:rsidP="00E965B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Palatino" w:hAnsi="Palatino"/>
          <w:lang w:val="en-US"/>
        </w:rPr>
      </w:pPr>
    </w:p>
    <w:p w:rsidR="00C45165" w:rsidRPr="00C45165" w:rsidRDefault="00C45165" w:rsidP="00C45165">
      <w:pPr>
        <w:rPr>
          <w:rFonts w:ascii="Baskerville Old Face" w:hAnsi="Baskerville Old Face"/>
          <w:b/>
          <w:sz w:val="32"/>
          <w:szCs w:val="32"/>
        </w:rPr>
      </w:pPr>
      <w:r w:rsidRPr="00C45165">
        <w:rPr>
          <w:rFonts w:ascii="Baskerville Old Face" w:hAnsi="Baskerville Old Face"/>
          <w:b/>
          <w:sz w:val="32"/>
          <w:szCs w:val="32"/>
        </w:rPr>
        <w:t>Now that you have explored our collections and stories, what do you think?</w:t>
      </w:r>
    </w:p>
    <w:p w:rsidR="00C45165" w:rsidRPr="00043263" w:rsidRDefault="00C45165" w:rsidP="00C45165">
      <w:pPr>
        <w:rPr>
          <w:rFonts w:ascii="Baskerville Old Face" w:hAnsi="Baskerville Old Face"/>
          <w:sz w:val="32"/>
          <w:szCs w:val="32"/>
        </w:rPr>
      </w:pPr>
      <w:r w:rsidRPr="00043263">
        <w:rPr>
          <w:rFonts w:ascii="Baskerville Old Face" w:hAnsi="Baskerville Old Face"/>
          <w:sz w:val="32"/>
          <w:szCs w:val="32"/>
        </w:rPr>
        <w:t>What did the British Civil Wars do for us?</w:t>
      </w:r>
    </w:p>
    <w:p w:rsidR="00C45165" w:rsidRPr="00043263" w:rsidRDefault="00C45165" w:rsidP="00C45165">
      <w:pPr>
        <w:rPr>
          <w:rFonts w:ascii="Baskerville Old Face" w:hAnsi="Baskerville Old Face"/>
          <w:sz w:val="32"/>
          <w:szCs w:val="32"/>
        </w:rPr>
      </w:pPr>
      <w:r w:rsidRPr="00043263">
        <w:rPr>
          <w:rFonts w:ascii="Baskerville Old Face" w:hAnsi="Baskerville Old Face"/>
          <w:sz w:val="32"/>
          <w:szCs w:val="32"/>
        </w:rPr>
        <w:t xml:space="preserve">Share your thoughts with us on: </w:t>
      </w:r>
    </w:p>
    <w:p w:rsidR="00C45165" w:rsidRPr="00C45165" w:rsidRDefault="00C45165">
      <w:pPr>
        <w:rPr>
          <w:rFonts w:ascii="Baskerville Old Face" w:hAnsi="Baskerville Old Face"/>
          <w:sz w:val="32"/>
          <w:szCs w:val="32"/>
        </w:rPr>
      </w:pPr>
      <w:r w:rsidRPr="00043263">
        <w:rPr>
          <w:rFonts w:ascii="Baskerville Old Face" w:hAnsi="Baskerville Old Face"/>
          <w:b/>
          <w:sz w:val="32"/>
          <w:szCs w:val="32"/>
        </w:rPr>
        <w:t>Facebook</w:t>
      </w:r>
      <w:r w:rsidRPr="00043263">
        <w:rPr>
          <w:rFonts w:ascii="Baskerville Old Face" w:hAnsi="Baskerville Old Face"/>
          <w:sz w:val="32"/>
          <w:szCs w:val="32"/>
        </w:rPr>
        <w:t xml:space="preserve"> /</w:t>
      </w:r>
      <w:proofErr w:type="spellStart"/>
      <w:r w:rsidRPr="00043263">
        <w:rPr>
          <w:rFonts w:ascii="Baskerville Old Face" w:hAnsi="Baskerville Old Face"/>
          <w:sz w:val="32"/>
          <w:szCs w:val="32"/>
        </w:rPr>
        <w:t>nationalcivilwarcentre</w:t>
      </w:r>
      <w:proofErr w:type="spellEnd"/>
      <w:r w:rsidRPr="00043263">
        <w:rPr>
          <w:rFonts w:ascii="Baskerville Old Face" w:hAnsi="Baskerville Old Face"/>
          <w:sz w:val="32"/>
          <w:szCs w:val="32"/>
        </w:rPr>
        <w:tab/>
      </w:r>
      <w:r w:rsidRPr="00043263">
        <w:rPr>
          <w:rFonts w:ascii="Baskerville Old Face" w:hAnsi="Baskerville Old Face"/>
          <w:sz w:val="32"/>
          <w:szCs w:val="32"/>
        </w:rPr>
        <w:tab/>
      </w:r>
      <w:proofErr w:type="gramStart"/>
      <w:r w:rsidRPr="00043263">
        <w:rPr>
          <w:rFonts w:ascii="Baskerville Old Face" w:hAnsi="Baskerville Old Face"/>
          <w:sz w:val="32"/>
          <w:szCs w:val="32"/>
        </w:rPr>
        <w:t>T</w:t>
      </w:r>
      <w:r w:rsidRPr="00043263">
        <w:rPr>
          <w:rFonts w:ascii="Baskerville Old Face" w:hAnsi="Baskerville Old Face"/>
          <w:b/>
          <w:sz w:val="32"/>
          <w:szCs w:val="32"/>
        </w:rPr>
        <w:t>witter</w:t>
      </w:r>
      <w:proofErr w:type="gramEnd"/>
      <w:r w:rsidRPr="00043263">
        <w:rPr>
          <w:rFonts w:ascii="Baskerville Old Face" w:hAnsi="Baskerville Old Face"/>
          <w:sz w:val="32"/>
          <w:szCs w:val="32"/>
        </w:rPr>
        <w:t xml:space="preserve"> @</w:t>
      </w:r>
      <w:proofErr w:type="spellStart"/>
      <w:r w:rsidRPr="00043263">
        <w:rPr>
          <w:rFonts w:ascii="Baskerville Old Face" w:hAnsi="Baskerville Old Face"/>
          <w:sz w:val="32"/>
          <w:szCs w:val="32"/>
        </w:rPr>
        <w:t>civilwarcentre</w:t>
      </w:r>
      <w:proofErr w:type="spellEnd"/>
    </w:p>
    <w:sectPr w:rsidR="00C45165" w:rsidRPr="00C45165" w:rsidSect="00B87610">
      <w:type w:val="continuous"/>
      <w:pgSz w:w="11906" w:h="16838" w:code="9"/>
      <w:pgMar w:top="1440" w:right="1440" w:bottom="1440" w:left="144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BD"/>
    <w:rsid w:val="00043263"/>
    <w:rsid w:val="001113D6"/>
    <w:rsid w:val="00305869"/>
    <w:rsid w:val="00315830"/>
    <w:rsid w:val="00361A04"/>
    <w:rsid w:val="003E54A6"/>
    <w:rsid w:val="006E6453"/>
    <w:rsid w:val="00802995"/>
    <w:rsid w:val="00850B9E"/>
    <w:rsid w:val="00B5100C"/>
    <w:rsid w:val="00B578BD"/>
    <w:rsid w:val="00B87610"/>
    <w:rsid w:val="00C45165"/>
    <w:rsid w:val="00C710A5"/>
    <w:rsid w:val="00CB0A22"/>
    <w:rsid w:val="00E0173A"/>
    <w:rsid w:val="00E96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2A8E-0EE4-40A9-8981-8F6AB73B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965B6"/>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eastAsia="en-GB"/>
      <w14:textOutline w14:w="0" w14:cap="flat" w14:cmpd="sng" w14:algn="ctr">
        <w14:noFill/>
        <w14:prstDash w14:val="solid"/>
        <w14:bevel/>
      </w14:textOutline>
    </w:rPr>
  </w:style>
  <w:style w:type="character" w:styleId="Hyperlink">
    <w:name w:val="Hyperlink"/>
    <w:basedOn w:val="DefaultParagraphFont"/>
    <w:rsid w:val="00E965B6"/>
    <w:rPr>
      <w:color w:val="0563C1"/>
      <w:u w:val="single"/>
    </w:rPr>
  </w:style>
  <w:style w:type="paragraph" w:styleId="NormalWeb">
    <w:name w:val="Normal (Web)"/>
    <w:basedOn w:val="Normal"/>
    <w:uiPriority w:val="99"/>
    <w:semiHidden/>
    <w:unhideWhenUsed/>
    <w:rsid w:val="00E965B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E6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vilwarpetitions.ac.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8003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Sarahcl</dc:creator>
  <cp:keywords/>
  <dc:description/>
  <cp:lastModifiedBy>Genevieve Taylor</cp:lastModifiedBy>
  <cp:revision>2</cp:revision>
  <cp:lastPrinted>2020-07-15T15:08:00Z</cp:lastPrinted>
  <dcterms:created xsi:type="dcterms:W3CDTF">2021-12-17T15:25:00Z</dcterms:created>
  <dcterms:modified xsi:type="dcterms:W3CDTF">2021-12-17T15:25:00Z</dcterms:modified>
</cp:coreProperties>
</file>